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A39" w:rsidRPr="002F7A39" w:rsidRDefault="002F7A39" w:rsidP="002F7A39">
      <w:pPr>
        <w:rPr>
          <w:sz w:val="24"/>
          <w:szCs w:val="24"/>
        </w:rPr>
      </w:pPr>
      <w:r w:rsidRPr="002F7A39">
        <w:rPr>
          <w:sz w:val="24"/>
          <w:szCs w:val="24"/>
        </w:rPr>
        <w:t>Professional Genre Step 2 Revision (re-do)</w:t>
      </w:r>
    </w:p>
    <w:p w:rsidR="002F7A39" w:rsidRPr="002F7A39" w:rsidRDefault="002F7A39" w:rsidP="002F7A39">
      <w:pPr>
        <w:rPr>
          <w:b/>
          <w:sz w:val="24"/>
          <w:szCs w:val="24"/>
        </w:rPr>
      </w:pPr>
      <w:r w:rsidRPr="002F7A39">
        <w:rPr>
          <w:b/>
          <w:sz w:val="24"/>
          <w:szCs w:val="24"/>
        </w:rPr>
        <w:t xml:space="preserve">RESPONSE </w:t>
      </w:r>
    </w:p>
    <w:p w:rsidR="002F7A39" w:rsidRDefault="002F7A39" w:rsidP="002F7A39">
      <w:pPr>
        <w:rPr>
          <w:sz w:val="24"/>
          <w:szCs w:val="24"/>
        </w:rPr>
      </w:pPr>
      <w:r>
        <w:t>Reading other researchers’ perspectives ca</w:t>
      </w:r>
      <w:bookmarkStart w:id="0" w:name="_GoBack"/>
      <w:bookmarkEnd w:id="0"/>
      <w:r>
        <w:t>n be very informative but not necessarily be clearly applicable to everyday lives. For instance, if your (or surrounding network’s) opinion doesn’t reflect the views of the previous research then a</w:t>
      </w:r>
      <w:r w:rsidRPr="004C6A85">
        <w:rPr>
          <w:sz w:val="24"/>
          <w:szCs w:val="24"/>
        </w:rPr>
        <w:t xml:space="preserve">ddressing this problem becomes an issue when the public doesn’t realize that there </w:t>
      </w:r>
      <w:r>
        <w:rPr>
          <w:sz w:val="24"/>
          <w:szCs w:val="24"/>
        </w:rPr>
        <w:t>i</w:t>
      </w:r>
      <w:r w:rsidRPr="004C6A85">
        <w:rPr>
          <w:sz w:val="24"/>
          <w:szCs w:val="24"/>
        </w:rPr>
        <w:t>s, in fact, a stereotyping issue at hand. This problem is seen as an issue of ignorance on the subject. This ignorance could be a result of fear, selfishness, pride, or the way people were raised—what they were taught to believe and what experiences they had been sheltered from.</w:t>
      </w:r>
    </w:p>
    <w:p w:rsidR="002F7A39" w:rsidRDefault="002F7A39" w:rsidP="002F7A39">
      <w:r>
        <w:t xml:space="preserve">Conducting new research or surveys on this subject is an effective way to learn how much society knows and/or care about teenagers in need of some help. The survey includes questions regarding; importance, numbers, and labeling. </w:t>
      </w:r>
    </w:p>
    <w:p w:rsidR="002F7A39" w:rsidRDefault="002F7A39" w:rsidP="002F7A39">
      <w:pPr>
        <w:rPr>
          <w:sz w:val="24"/>
          <w:szCs w:val="24"/>
        </w:rPr>
      </w:pPr>
      <w:r>
        <w:rPr>
          <w:sz w:val="24"/>
          <w:szCs w:val="24"/>
        </w:rPr>
        <w:t xml:space="preserve">While Victor Rio’s research has concentrated on the effects on young boys from policing strategies in schools, labeling theory concisely explains how stereotypes do cause teenagers to act out against the ‘norm’, and primary and secondary deviance </w:t>
      </w:r>
      <w:r w:rsidRPr="00066F40">
        <w:rPr>
          <w:i/>
          <w:sz w:val="24"/>
          <w:szCs w:val="24"/>
        </w:rPr>
        <w:t>do</w:t>
      </w:r>
      <w:r>
        <w:rPr>
          <w:sz w:val="24"/>
          <w:szCs w:val="24"/>
        </w:rPr>
        <w:t xml:space="preserve"> exist; these concepts are not common-knowledge in the public perspective. </w:t>
      </w:r>
    </w:p>
    <w:p w:rsidR="002F7A39" w:rsidRPr="00D87BFB" w:rsidRDefault="002F7A39" w:rsidP="002F7A39">
      <w:r>
        <w:rPr>
          <w:sz w:val="24"/>
          <w:szCs w:val="24"/>
        </w:rPr>
        <w:t>A few survey questions were asked to a group a people in regards to this issue. This response differs from previous responses because it deals with the human interaction aspect; rather than a study on the troubled teenagers, themselves, or just the amount of knowledge possessed by society. It will show the connection to the subject (or lack thereof).</w:t>
      </w:r>
    </w:p>
    <w:p w:rsidR="002F7A39" w:rsidRDefault="002F7A39" w:rsidP="002F7A39">
      <w:pPr>
        <w:rPr>
          <w:sz w:val="24"/>
          <w:szCs w:val="24"/>
        </w:rPr>
      </w:pPr>
      <w:r>
        <w:rPr>
          <w:sz w:val="24"/>
          <w:szCs w:val="24"/>
        </w:rPr>
        <w:t xml:space="preserve">It was not so much a way to disclose what people actually know, but more of a way to show what society </w:t>
      </w:r>
      <w:r w:rsidRPr="00512BF4">
        <w:rPr>
          <w:i/>
          <w:sz w:val="24"/>
          <w:szCs w:val="24"/>
        </w:rPr>
        <w:t>doesn’t</w:t>
      </w:r>
      <w:r>
        <w:rPr>
          <w:sz w:val="24"/>
          <w:szCs w:val="24"/>
        </w:rPr>
        <w:t xml:space="preserve"> know/understand; a way to expose the ignorance that exists without them having knowledge of these pre-conceived ideas about teenagers who sought help from public assistance programs (including group homes for troubled teenagers).</w:t>
      </w:r>
    </w:p>
    <w:p w:rsidR="002F7A39" w:rsidRDefault="002F7A39" w:rsidP="002F7A39">
      <w:pPr>
        <w:rPr>
          <w:sz w:val="24"/>
          <w:szCs w:val="24"/>
        </w:rPr>
      </w:pPr>
      <w:r>
        <w:rPr>
          <w:sz w:val="24"/>
          <w:szCs w:val="24"/>
        </w:rPr>
        <w:t xml:space="preserve">The research conducted will show if a </w:t>
      </w:r>
      <w:r w:rsidRPr="0020211C">
        <w:rPr>
          <w:sz w:val="24"/>
          <w:szCs w:val="24"/>
        </w:rPr>
        <w:t xml:space="preserve">correlation </w:t>
      </w:r>
      <w:r>
        <w:rPr>
          <w:sz w:val="24"/>
          <w:szCs w:val="24"/>
        </w:rPr>
        <w:t xml:space="preserve">exists </w:t>
      </w:r>
      <w:r w:rsidRPr="0020211C">
        <w:rPr>
          <w:sz w:val="24"/>
          <w:szCs w:val="24"/>
        </w:rPr>
        <w:t>between how much people care about the well-being of teenagers and how much people actually know about the amount of help the teenagers need.</w:t>
      </w:r>
    </w:p>
    <w:p w:rsidR="002F7A39" w:rsidRDefault="002F7A39" w:rsidP="002F7A39">
      <w:pPr>
        <w:rPr>
          <w:sz w:val="24"/>
          <w:szCs w:val="24"/>
        </w:rPr>
      </w:pPr>
      <w:r>
        <w:rPr>
          <w:sz w:val="24"/>
          <w:szCs w:val="24"/>
        </w:rPr>
        <w:t>This short survey was asked through Facebook messages and one-on-one conversations. After data collection the results were converted to chart form so they could be interpreted easily.</w:t>
      </w:r>
    </w:p>
    <w:p w:rsidR="00F63C87" w:rsidRDefault="00F63C87"/>
    <w:sectPr w:rsidR="00F63C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A39"/>
    <w:rsid w:val="002F7A39"/>
    <w:rsid w:val="00F63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A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A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1948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Dill</dc:creator>
  <cp:lastModifiedBy>Dill</cp:lastModifiedBy>
  <cp:revision>1</cp:revision>
  <dcterms:created xsi:type="dcterms:W3CDTF">2013-04-09T20:07:00Z</dcterms:created>
  <dcterms:modified xsi:type="dcterms:W3CDTF">2013-04-09T20:07:00Z</dcterms:modified>
</cp:coreProperties>
</file>